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F5E985" w14:textId="77777777" w:rsidR="00A242E6" w:rsidRPr="005212D4" w:rsidRDefault="00F344BB" w:rsidP="00B55823">
      <w:pPr>
        <w:spacing w:line="240" w:lineRule="auto"/>
        <w:jc w:val="center"/>
        <w:rPr>
          <w:sz w:val="18"/>
        </w:rPr>
      </w:pPr>
      <w:r w:rsidRPr="005212D4">
        <w:rPr>
          <w:rFonts w:ascii="Alegreya" w:eastAsia="Alegreya" w:hAnsi="Alegreya" w:cs="Alegreya"/>
          <w:b/>
          <w:sz w:val="40"/>
          <w:szCs w:val="44"/>
        </w:rPr>
        <w:t xml:space="preserve">Exhibition Roll Out </w:t>
      </w:r>
    </w:p>
    <w:p w14:paraId="3A0C4FBF" w14:textId="740C9C1E" w:rsidR="00A242E6" w:rsidRPr="005212D4" w:rsidRDefault="00F94F3E" w:rsidP="00B55823">
      <w:pPr>
        <w:spacing w:line="240" w:lineRule="auto"/>
        <w:jc w:val="center"/>
        <w:rPr>
          <w:sz w:val="18"/>
        </w:rPr>
      </w:pPr>
      <w:r>
        <w:rPr>
          <w:rFonts w:ascii="Alegreya" w:eastAsia="Alegreya" w:hAnsi="Alegreya" w:cs="Alegreya"/>
          <w:b/>
          <w:sz w:val="40"/>
          <w:szCs w:val="44"/>
        </w:rPr>
        <w:t>January 2019</w:t>
      </w:r>
    </w:p>
    <w:p w14:paraId="055C2BF8" w14:textId="77777777" w:rsidR="00A242E6" w:rsidRPr="00B13214" w:rsidRDefault="00A242E6" w:rsidP="00B55823">
      <w:pPr>
        <w:spacing w:line="240" w:lineRule="auto"/>
        <w:jc w:val="center"/>
        <w:rPr>
          <w:sz w:val="14"/>
        </w:rPr>
      </w:pPr>
    </w:p>
    <w:p w14:paraId="3C0F6F28" w14:textId="77777777" w:rsidR="00A242E6" w:rsidRDefault="00D7703E" w:rsidP="00D7703E">
      <w:pPr>
        <w:spacing w:line="240" w:lineRule="auto"/>
        <w:rPr>
          <w:rFonts w:ascii="Alegreya" w:eastAsia="Alegreya" w:hAnsi="Alegreya" w:cs="Alegreya"/>
          <w:b/>
          <w:sz w:val="32"/>
          <w:szCs w:val="32"/>
        </w:rPr>
      </w:pPr>
      <w:r>
        <w:rPr>
          <w:rFonts w:ascii="Alegreya" w:eastAsia="Alegreya" w:hAnsi="Alegreya" w:cs="Alegreya"/>
          <w:b/>
          <w:sz w:val="32"/>
          <w:szCs w:val="32"/>
        </w:rPr>
        <w:t>Student Name: _________________ Advisory Teacher: ___________ Grade: ___</w:t>
      </w:r>
    </w:p>
    <w:p w14:paraId="372835DC" w14:textId="77777777" w:rsidR="00D7703E" w:rsidRDefault="00D7703E" w:rsidP="00D7703E">
      <w:pPr>
        <w:spacing w:line="240" w:lineRule="auto"/>
      </w:pPr>
    </w:p>
    <w:p w14:paraId="1CA71B15" w14:textId="7155B64C" w:rsidR="00A242E6" w:rsidRDefault="00F344BB">
      <w:r>
        <w:rPr>
          <w:rFonts w:ascii="Alegreya" w:eastAsia="Alegreya" w:hAnsi="Alegreya" w:cs="Alegreya"/>
          <w:sz w:val="24"/>
          <w:szCs w:val="24"/>
        </w:rPr>
        <w:t>This year, instead of doing grade-specific Exhibitions, you will be able to choose the topic of your Exhibition based upon your own interests and passions.  Students will be presenting Exhibiti</w:t>
      </w:r>
      <w:r w:rsidR="00B55823">
        <w:rPr>
          <w:rFonts w:ascii="Alegreya" w:eastAsia="Alegreya" w:hAnsi="Alegreya" w:cs="Alegreya"/>
          <w:sz w:val="24"/>
          <w:szCs w:val="24"/>
        </w:rPr>
        <w:t xml:space="preserve">ons in front of a panel during </w:t>
      </w:r>
      <w:r w:rsidR="00A444BF">
        <w:rPr>
          <w:rFonts w:ascii="Alegreya" w:eastAsia="Alegreya" w:hAnsi="Alegreya" w:cs="Alegreya"/>
          <w:sz w:val="24"/>
          <w:szCs w:val="24"/>
        </w:rPr>
        <w:t>t</w:t>
      </w:r>
      <w:r w:rsidR="00F94F3E">
        <w:rPr>
          <w:rFonts w:ascii="Alegreya" w:eastAsia="Alegreya" w:hAnsi="Alegreya" w:cs="Alegreya"/>
          <w:sz w:val="24"/>
          <w:szCs w:val="24"/>
        </w:rPr>
        <w:t>he last week of school, June 3rd - 7</w:t>
      </w:r>
      <w:bookmarkStart w:id="0" w:name="_GoBack"/>
      <w:bookmarkEnd w:id="0"/>
      <w:r w:rsidR="00F94F3E">
        <w:rPr>
          <w:rFonts w:ascii="Alegreya" w:eastAsia="Alegreya" w:hAnsi="Alegreya" w:cs="Alegreya"/>
          <w:sz w:val="24"/>
          <w:szCs w:val="24"/>
        </w:rPr>
        <w:t>th, 2019</w:t>
      </w:r>
      <w:r>
        <w:rPr>
          <w:rFonts w:ascii="Alegreya" w:eastAsia="Alegreya" w:hAnsi="Alegreya" w:cs="Alegreya"/>
          <w:sz w:val="24"/>
          <w:szCs w:val="24"/>
        </w:rPr>
        <w:t>.</w:t>
      </w:r>
    </w:p>
    <w:p w14:paraId="51C6A628" w14:textId="77777777" w:rsidR="00A242E6" w:rsidRPr="00B13214" w:rsidRDefault="00A242E6">
      <w:pPr>
        <w:rPr>
          <w:sz w:val="10"/>
        </w:rPr>
      </w:pPr>
    </w:p>
    <w:p w14:paraId="4CE128D8" w14:textId="77777777" w:rsidR="00A242E6" w:rsidRDefault="00F344BB" w:rsidP="00B13214">
      <w:pPr>
        <w:spacing w:line="240" w:lineRule="auto"/>
      </w:pPr>
      <w:r>
        <w:rPr>
          <w:rFonts w:ascii="Alegreya" w:eastAsia="Alegreya" w:hAnsi="Alegreya" w:cs="Alegreya"/>
          <w:sz w:val="24"/>
          <w:szCs w:val="24"/>
        </w:rPr>
        <w:t xml:space="preserve">Similar to previous Exhibitions, during Advisory, you will receive a Timeline with due dates, check in dates, and points possible. </w:t>
      </w:r>
    </w:p>
    <w:p w14:paraId="74E8B7EA" w14:textId="77777777" w:rsidR="00A242E6" w:rsidRDefault="00B13214" w:rsidP="00B13214">
      <w:pPr>
        <w:spacing w:line="240" w:lineRule="auto"/>
      </w:pPr>
      <w:r>
        <w:rPr>
          <w:rFonts w:ascii="Alegreya" w:eastAsia="Alegreya" w:hAnsi="Alegreya" w:cs="Alegreya"/>
          <w:sz w:val="16"/>
          <w:szCs w:val="24"/>
        </w:rPr>
        <w:t xml:space="preserve"> </w:t>
      </w:r>
      <w:r w:rsidR="00F344BB">
        <w:rPr>
          <w:rFonts w:ascii="Alegreya" w:eastAsia="Alegreya" w:hAnsi="Alegreya" w:cs="Alegreya"/>
          <w:sz w:val="24"/>
          <w:szCs w:val="24"/>
        </w:rPr>
        <w:t xml:space="preserve"> </w:t>
      </w:r>
    </w:p>
    <w:p w14:paraId="1EE476DC" w14:textId="77777777" w:rsidR="00A242E6" w:rsidRPr="00800F31" w:rsidRDefault="00F344BB" w:rsidP="00B13214">
      <w:pPr>
        <w:spacing w:line="240" w:lineRule="auto"/>
        <w:rPr>
          <w:sz w:val="24"/>
        </w:rPr>
      </w:pPr>
      <w:r w:rsidRPr="00800F31">
        <w:rPr>
          <w:rFonts w:ascii="Alegreya" w:eastAsia="Alegreya" w:hAnsi="Alegreya" w:cs="Alegreya"/>
          <w:b/>
          <w:sz w:val="30"/>
          <w:szCs w:val="28"/>
          <w:u w:val="single"/>
        </w:rPr>
        <w:t>Exhibitions will now include:</w:t>
      </w:r>
    </w:p>
    <w:p w14:paraId="3DB08A4C" w14:textId="77777777" w:rsidR="00A242E6" w:rsidRPr="00800F31" w:rsidRDefault="00F344BB" w:rsidP="00B13214">
      <w:pPr>
        <w:spacing w:line="240" w:lineRule="auto"/>
        <w:rPr>
          <w:sz w:val="24"/>
        </w:rPr>
      </w:pPr>
      <w:r w:rsidRPr="00800F31">
        <w:rPr>
          <w:rFonts w:ascii="Alegreya" w:eastAsia="Alegreya" w:hAnsi="Alegreya" w:cs="Alegreya"/>
          <w:sz w:val="26"/>
          <w:szCs w:val="24"/>
        </w:rPr>
        <w:t xml:space="preserve"> </w:t>
      </w:r>
      <w:r w:rsidR="00B13214" w:rsidRPr="00800F31">
        <w:rPr>
          <w:rFonts w:ascii="Alegreya" w:eastAsia="Alegreya" w:hAnsi="Alegreya" w:cs="Alegreya"/>
          <w:sz w:val="20"/>
          <w:szCs w:val="24"/>
        </w:rPr>
        <w:t xml:space="preserve"> </w:t>
      </w:r>
      <w:r w:rsidRPr="00800F31">
        <w:rPr>
          <w:rFonts w:ascii="Alegreya" w:eastAsia="Alegreya" w:hAnsi="Alegreya" w:cs="Alegreya"/>
          <w:sz w:val="26"/>
          <w:szCs w:val="24"/>
        </w:rPr>
        <w:t xml:space="preserve"> </w:t>
      </w:r>
      <w:r w:rsidR="00B55823" w:rsidRPr="00800F31">
        <w:rPr>
          <w:rFonts w:ascii="Alegreya" w:eastAsia="Alegreya" w:hAnsi="Alegreya" w:cs="Alegreya"/>
          <w:sz w:val="20"/>
          <w:szCs w:val="24"/>
        </w:rPr>
        <w:t xml:space="preserve"> </w:t>
      </w:r>
      <w:r w:rsidRPr="00800F31">
        <w:rPr>
          <w:rFonts w:ascii="Alegreya" w:eastAsia="Alegreya" w:hAnsi="Alegreya" w:cs="Alegreya"/>
          <w:sz w:val="26"/>
          <w:szCs w:val="24"/>
        </w:rPr>
        <w:tab/>
      </w:r>
    </w:p>
    <w:p w14:paraId="38B65E2D" w14:textId="77777777" w:rsidR="00A242E6" w:rsidRPr="00800F31" w:rsidRDefault="00F344BB" w:rsidP="00B13214">
      <w:pPr>
        <w:spacing w:line="240" w:lineRule="auto"/>
        <w:rPr>
          <w:sz w:val="24"/>
        </w:rPr>
      </w:pPr>
      <w:r w:rsidRPr="00800F31">
        <w:rPr>
          <w:rFonts w:ascii="Alegreya" w:eastAsia="Alegreya" w:hAnsi="Alegreya" w:cs="Alegreya"/>
          <w:b/>
          <w:sz w:val="26"/>
          <w:szCs w:val="24"/>
        </w:rPr>
        <w:t>Topic Choice/Approval</w:t>
      </w:r>
    </w:p>
    <w:p w14:paraId="4747B2A6" w14:textId="77777777" w:rsidR="00A242E6" w:rsidRPr="00800F31" w:rsidRDefault="00B55823">
      <w:pPr>
        <w:rPr>
          <w:sz w:val="24"/>
        </w:rPr>
      </w:pPr>
      <w:r w:rsidRPr="00800F31">
        <w:rPr>
          <w:rFonts w:ascii="Alegreya" w:eastAsia="Alegreya" w:hAnsi="Alegreya" w:cs="Alegreya"/>
          <w:sz w:val="26"/>
          <w:szCs w:val="24"/>
        </w:rPr>
        <w:t xml:space="preserve">Students will propose </w:t>
      </w:r>
      <w:r w:rsidR="00F344BB" w:rsidRPr="00800F31">
        <w:rPr>
          <w:rFonts w:ascii="Alegreya" w:eastAsia="Alegreya" w:hAnsi="Alegreya" w:cs="Alegreya"/>
          <w:sz w:val="26"/>
          <w:szCs w:val="24"/>
        </w:rPr>
        <w:t xml:space="preserve">3 topics for their Advisory Teacher approval. One will be approved. </w:t>
      </w:r>
    </w:p>
    <w:p w14:paraId="249D5D07" w14:textId="77777777" w:rsidR="00A242E6" w:rsidRPr="00800F31" w:rsidRDefault="00F344BB">
      <w:pPr>
        <w:rPr>
          <w:sz w:val="24"/>
        </w:rPr>
      </w:pPr>
      <w:r w:rsidRPr="00800F31">
        <w:rPr>
          <w:rFonts w:ascii="Alegreya" w:eastAsia="Alegreya" w:hAnsi="Alegreya" w:cs="Alegreya"/>
          <w:sz w:val="26"/>
          <w:szCs w:val="24"/>
        </w:rPr>
        <w:t xml:space="preserve">        </w:t>
      </w:r>
      <w:r w:rsidR="00B55823" w:rsidRPr="00800F31">
        <w:rPr>
          <w:rFonts w:ascii="Alegreya" w:eastAsia="Alegreya" w:hAnsi="Alegreya" w:cs="Alegreya"/>
          <w:sz w:val="20"/>
          <w:szCs w:val="24"/>
        </w:rPr>
        <w:t xml:space="preserve"> </w:t>
      </w:r>
      <w:r w:rsidRPr="00800F31">
        <w:rPr>
          <w:rFonts w:ascii="Alegreya" w:eastAsia="Alegreya" w:hAnsi="Alegreya" w:cs="Alegreya"/>
          <w:sz w:val="26"/>
          <w:szCs w:val="24"/>
        </w:rPr>
        <w:tab/>
      </w:r>
    </w:p>
    <w:p w14:paraId="44069D66" w14:textId="77777777" w:rsidR="00A242E6" w:rsidRPr="00800F31" w:rsidRDefault="00F344BB">
      <w:pPr>
        <w:rPr>
          <w:sz w:val="24"/>
        </w:rPr>
      </w:pPr>
      <w:r w:rsidRPr="00800F31">
        <w:rPr>
          <w:rFonts w:ascii="Alegreya" w:eastAsia="Alegreya" w:hAnsi="Alegreya" w:cs="Alegreya"/>
          <w:b/>
          <w:sz w:val="26"/>
          <w:szCs w:val="24"/>
        </w:rPr>
        <w:t xml:space="preserve">Topic Research </w:t>
      </w:r>
    </w:p>
    <w:p w14:paraId="4CD13350" w14:textId="77777777" w:rsidR="00A242E6" w:rsidRPr="00800F31" w:rsidRDefault="00F344BB">
      <w:pPr>
        <w:numPr>
          <w:ilvl w:val="0"/>
          <w:numId w:val="2"/>
        </w:numPr>
        <w:ind w:hanging="360"/>
        <w:contextualSpacing/>
        <w:rPr>
          <w:rFonts w:ascii="Alegreya" w:eastAsia="Alegreya" w:hAnsi="Alegreya" w:cs="Alegreya"/>
          <w:sz w:val="26"/>
          <w:szCs w:val="24"/>
        </w:rPr>
      </w:pPr>
      <w:r w:rsidRPr="00800F31">
        <w:rPr>
          <w:rFonts w:ascii="Alegreya" w:eastAsia="Alegreya" w:hAnsi="Alegreya" w:cs="Alegreya"/>
          <w:sz w:val="26"/>
          <w:szCs w:val="24"/>
        </w:rPr>
        <w:t>Annotated Bibliography will be required which includes credible sources</w:t>
      </w:r>
    </w:p>
    <w:p w14:paraId="10AA5510" w14:textId="77777777" w:rsidR="00A242E6" w:rsidRPr="00800F31" w:rsidRDefault="00F344BB">
      <w:pPr>
        <w:numPr>
          <w:ilvl w:val="0"/>
          <w:numId w:val="2"/>
        </w:numPr>
        <w:ind w:hanging="360"/>
        <w:contextualSpacing/>
        <w:rPr>
          <w:rFonts w:ascii="Alegreya" w:eastAsia="Alegreya" w:hAnsi="Alegreya" w:cs="Alegreya"/>
          <w:sz w:val="26"/>
          <w:szCs w:val="24"/>
        </w:rPr>
      </w:pPr>
      <w:r w:rsidRPr="00800F31">
        <w:rPr>
          <w:rFonts w:ascii="Alegreya" w:eastAsia="Alegreya" w:hAnsi="Alegreya" w:cs="Alegreya"/>
          <w:sz w:val="26"/>
          <w:szCs w:val="24"/>
        </w:rPr>
        <w:t>Number of required credible sources: 3 for freshmen, 5 for sophomores, and 7 for juniors</w:t>
      </w:r>
    </w:p>
    <w:p w14:paraId="718E07D9" w14:textId="7A436FF9" w:rsidR="00A242E6" w:rsidRPr="005212D4" w:rsidRDefault="00F344BB">
      <w:pPr>
        <w:rPr>
          <w:sz w:val="24"/>
        </w:rPr>
      </w:pPr>
      <w:r w:rsidRPr="00800F31">
        <w:rPr>
          <w:rFonts w:ascii="Alegreya" w:eastAsia="Alegreya" w:hAnsi="Alegreya" w:cs="Alegreya"/>
          <w:b/>
          <w:sz w:val="26"/>
          <w:szCs w:val="24"/>
        </w:rPr>
        <w:t xml:space="preserve"> </w:t>
      </w:r>
    </w:p>
    <w:p w14:paraId="70D00325" w14:textId="77777777" w:rsidR="00A242E6" w:rsidRPr="00800F31" w:rsidRDefault="00F344BB">
      <w:pPr>
        <w:rPr>
          <w:sz w:val="24"/>
        </w:rPr>
      </w:pPr>
      <w:r w:rsidRPr="00800F31">
        <w:rPr>
          <w:rFonts w:ascii="Alegreya" w:eastAsia="Alegreya" w:hAnsi="Alegreya" w:cs="Alegreya"/>
          <w:b/>
          <w:sz w:val="26"/>
          <w:szCs w:val="24"/>
        </w:rPr>
        <w:t xml:space="preserve">Topic Relevance </w:t>
      </w:r>
    </w:p>
    <w:p w14:paraId="77159142" w14:textId="77777777" w:rsidR="00A242E6" w:rsidRPr="00800F31" w:rsidRDefault="00F344BB">
      <w:pPr>
        <w:numPr>
          <w:ilvl w:val="0"/>
          <w:numId w:val="1"/>
        </w:numPr>
        <w:ind w:hanging="360"/>
        <w:contextualSpacing/>
        <w:rPr>
          <w:rFonts w:ascii="Alegreya" w:eastAsia="Alegreya" w:hAnsi="Alegreya" w:cs="Alegreya"/>
          <w:sz w:val="26"/>
          <w:szCs w:val="24"/>
        </w:rPr>
      </w:pPr>
      <w:r w:rsidRPr="00800F31">
        <w:rPr>
          <w:rFonts w:ascii="Alegreya" w:eastAsia="Alegreya" w:hAnsi="Alegreya" w:cs="Alegreya"/>
          <w:sz w:val="26"/>
          <w:szCs w:val="24"/>
        </w:rPr>
        <w:t>Why is this topic important to you?</w:t>
      </w:r>
    </w:p>
    <w:p w14:paraId="117283B2" w14:textId="77777777" w:rsidR="00A242E6" w:rsidRPr="00800F31" w:rsidRDefault="00F344BB">
      <w:pPr>
        <w:numPr>
          <w:ilvl w:val="0"/>
          <w:numId w:val="1"/>
        </w:numPr>
        <w:ind w:hanging="360"/>
        <w:contextualSpacing/>
        <w:rPr>
          <w:rFonts w:ascii="Alegreya" w:eastAsia="Alegreya" w:hAnsi="Alegreya" w:cs="Alegreya"/>
          <w:sz w:val="26"/>
          <w:szCs w:val="24"/>
        </w:rPr>
      </w:pPr>
      <w:r w:rsidRPr="00800F31">
        <w:rPr>
          <w:rFonts w:ascii="Alegreya" w:eastAsia="Alegreya" w:hAnsi="Alegreya" w:cs="Alegreya"/>
          <w:sz w:val="26"/>
          <w:szCs w:val="24"/>
        </w:rPr>
        <w:t>How does it connect to the real world, life-skills, and/or your future career?</w:t>
      </w:r>
    </w:p>
    <w:p w14:paraId="7132FABC" w14:textId="082B8EFC" w:rsidR="00A242E6" w:rsidRPr="00800F31" w:rsidRDefault="005212D4">
      <w:pPr>
        <w:rPr>
          <w:sz w:val="24"/>
        </w:rPr>
      </w:pPr>
      <w:r>
        <w:rPr>
          <w:rFonts w:ascii="Alegreya" w:eastAsia="Alegreya" w:hAnsi="Alegreya" w:cs="Alegreya"/>
          <w:sz w:val="24"/>
          <w:szCs w:val="24"/>
        </w:rPr>
        <w:t xml:space="preserve"> </w:t>
      </w:r>
      <w:r w:rsidR="00F344BB" w:rsidRPr="00800F31">
        <w:rPr>
          <w:rFonts w:ascii="Alegreya" w:eastAsia="Alegreya" w:hAnsi="Alegreya" w:cs="Alegreya"/>
          <w:sz w:val="26"/>
          <w:szCs w:val="24"/>
        </w:rPr>
        <w:t xml:space="preserve">    </w:t>
      </w:r>
      <w:r w:rsidR="00B55823" w:rsidRPr="00800F31">
        <w:rPr>
          <w:rFonts w:ascii="Alegreya" w:eastAsia="Alegreya" w:hAnsi="Alegreya" w:cs="Alegreya"/>
          <w:sz w:val="20"/>
          <w:szCs w:val="24"/>
        </w:rPr>
        <w:t xml:space="preserve"> </w:t>
      </w:r>
      <w:r w:rsidR="00F344BB" w:rsidRPr="00800F31">
        <w:rPr>
          <w:rFonts w:ascii="Alegreya" w:eastAsia="Alegreya" w:hAnsi="Alegreya" w:cs="Alegreya"/>
          <w:sz w:val="26"/>
          <w:szCs w:val="24"/>
        </w:rPr>
        <w:t xml:space="preserve">    </w:t>
      </w:r>
      <w:r w:rsidR="00F344BB" w:rsidRPr="00800F31">
        <w:rPr>
          <w:rFonts w:ascii="Alegreya" w:eastAsia="Alegreya" w:hAnsi="Alegreya" w:cs="Alegreya"/>
          <w:sz w:val="26"/>
          <w:szCs w:val="24"/>
        </w:rPr>
        <w:tab/>
      </w:r>
    </w:p>
    <w:p w14:paraId="4BC9EB8B" w14:textId="77777777" w:rsidR="00A242E6" w:rsidRPr="00800F31" w:rsidRDefault="00B55823">
      <w:pPr>
        <w:rPr>
          <w:sz w:val="24"/>
        </w:rPr>
      </w:pPr>
      <w:r w:rsidRPr="00800F31">
        <w:rPr>
          <w:rFonts w:ascii="Alegreya" w:eastAsia="Alegreya" w:hAnsi="Alegreya" w:cs="Alegreya"/>
          <w:b/>
          <w:sz w:val="26"/>
          <w:szCs w:val="24"/>
        </w:rPr>
        <w:t xml:space="preserve">Community </w:t>
      </w:r>
      <w:r w:rsidR="00F344BB" w:rsidRPr="00800F31">
        <w:rPr>
          <w:rFonts w:ascii="Alegreya" w:eastAsia="Alegreya" w:hAnsi="Alegreya" w:cs="Alegreya"/>
          <w:b/>
          <w:sz w:val="26"/>
          <w:szCs w:val="24"/>
        </w:rPr>
        <w:t>Experience</w:t>
      </w:r>
    </w:p>
    <w:p w14:paraId="1C5E070B" w14:textId="3C3136C5" w:rsidR="00A242E6" w:rsidRPr="00800F31" w:rsidRDefault="00F344BB">
      <w:pPr>
        <w:rPr>
          <w:sz w:val="24"/>
        </w:rPr>
      </w:pPr>
      <w:r w:rsidRPr="00800F31">
        <w:rPr>
          <w:rFonts w:ascii="Alegreya" w:eastAsia="Alegreya" w:hAnsi="Alegreya" w:cs="Alegreya"/>
          <w:sz w:val="26"/>
          <w:szCs w:val="24"/>
        </w:rPr>
        <w:t>Each Exhibition will be required to include a community experience that connects the student to the outside school environment in relation to his/her topic.  Examples include:  interviews, volunteer work, tutoring, taking a class, mentoring, shadowing, etc.</w:t>
      </w:r>
      <w:r w:rsidR="00B55823" w:rsidRPr="00800F31">
        <w:rPr>
          <w:rFonts w:ascii="Alegreya" w:eastAsia="Alegreya" w:hAnsi="Alegreya" w:cs="Alegreya"/>
          <w:sz w:val="26"/>
          <w:szCs w:val="24"/>
        </w:rPr>
        <w:t xml:space="preserve">  </w:t>
      </w:r>
      <w:r w:rsidR="005212D4" w:rsidRPr="0020613B">
        <w:rPr>
          <w:rFonts w:ascii="Alegreya" w:eastAsia="Alegreya" w:hAnsi="Alegreya" w:cs="Alegreya"/>
          <w:i/>
          <w:sz w:val="26"/>
          <w:szCs w:val="24"/>
        </w:rPr>
        <w:t>Interviews should be face-to-face but teachers may use their own discretion when necessary.</w:t>
      </w:r>
      <w:r w:rsidR="005212D4">
        <w:rPr>
          <w:rFonts w:ascii="Alegreya" w:eastAsia="Alegreya" w:hAnsi="Alegreya" w:cs="Alegreya"/>
          <w:sz w:val="26"/>
          <w:szCs w:val="24"/>
        </w:rPr>
        <w:t xml:space="preserve">  </w:t>
      </w:r>
      <w:r w:rsidR="00B55823" w:rsidRPr="00800F31">
        <w:rPr>
          <w:rFonts w:ascii="Alegreya" w:eastAsia="Alegreya" w:hAnsi="Alegreya" w:cs="Alegreya"/>
          <w:sz w:val="26"/>
          <w:szCs w:val="24"/>
        </w:rPr>
        <w:t>May not include family members.</w:t>
      </w:r>
      <w:r w:rsidR="00A444BF">
        <w:rPr>
          <w:rFonts w:ascii="Alegreya" w:eastAsia="Alegreya" w:hAnsi="Alegreya" w:cs="Alegreya"/>
          <w:sz w:val="26"/>
          <w:szCs w:val="24"/>
        </w:rPr>
        <w:t xml:space="preserve"> </w:t>
      </w:r>
    </w:p>
    <w:p w14:paraId="5E40F8C7" w14:textId="7C1B879C" w:rsidR="00A242E6" w:rsidRPr="005212D4" w:rsidRDefault="00A242E6"/>
    <w:p w14:paraId="7D94C494" w14:textId="77777777" w:rsidR="00A242E6" w:rsidRPr="00800F31" w:rsidRDefault="00F344BB">
      <w:pPr>
        <w:rPr>
          <w:sz w:val="24"/>
        </w:rPr>
      </w:pPr>
      <w:r w:rsidRPr="00800F31">
        <w:rPr>
          <w:rFonts w:ascii="Alegreya" w:eastAsia="Alegreya" w:hAnsi="Alegreya" w:cs="Alegreya"/>
          <w:b/>
          <w:sz w:val="26"/>
          <w:szCs w:val="24"/>
        </w:rPr>
        <w:t>Product</w:t>
      </w:r>
    </w:p>
    <w:p w14:paraId="4F465D3F" w14:textId="375290BB" w:rsidR="00A242E6" w:rsidRPr="00800F31" w:rsidRDefault="00F344BB">
      <w:pPr>
        <w:rPr>
          <w:sz w:val="24"/>
        </w:rPr>
      </w:pPr>
      <w:r w:rsidRPr="00800F31">
        <w:rPr>
          <w:rFonts w:ascii="Alegreya" w:eastAsia="Alegreya" w:hAnsi="Alegreya" w:cs="Alegreya"/>
          <w:sz w:val="26"/>
          <w:szCs w:val="24"/>
        </w:rPr>
        <w:t xml:space="preserve">This can be in different forms: model, demonstration, musical piece, website/app, performance, poster/storyboard, </w:t>
      </w:r>
      <w:r w:rsidR="0091453A" w:rsidRPr="00800F31">
        <w:rPr>
          <w:rFonts w:ascii="Alegreya" w:eastAsia="Alegreya" w:hAnsi="Alegreya" w:cs="Alegreya"/>
          <w:sz w:val="26"/>
          <w:szCs w:val="24"/>
        </w:rPr>
        <w:t xml:space="preserve">video, animation, </w:t>
      </w:r>
      <w:r w:rsidRPr="00800F31">
        <w:rPr>
          <w:rFonts w:ascii="Alegreya" w:eastAsia="Alegreya" w:hAnsi="Alegreya" w:cs="Alegreya"/>
          <w:sz w:val="26"/>
          <w:szCs w:val="24"/>
        </w:rPr>
        <w:t xml:space="preserve">etc. Students will have the opportunity to request a proposal for teacher approval. </w:t>
      </w:r>
      <w:r w:rsidR="00AB209C">
        <w:rPr>
          <w:rFonts w:ascii="Alegreya" w:eastAsia="Alegreya" w:hAnsi="Alegreya" w:cs="Alegreya"/>
          <w:sz w:val="26"/>
          <w:szCs w:val="24"/>
        </w:rPr>
        <w:t xml:space="preserve">If you choose to do a poster, it must </w:t>
      </w:r>
      <w:r w:rsidR="00A444BF">
        <w:rPr>
          <w:rFonts w:ascii="Alegreya" w:eastAsia="Alegreya" w:hAnsi="Alegreya" w:cs="Alegreya"/>
          <w:sz w:val="26"/>
          <w:szCs w:val="24"/>
        </w:rPr>
        <w:t xml:space="preserve">include the following elements: a minimum of 12 square feet (3’ x 4’), photos of YOU during the community experience (minimum of 5) with an explanation of each picture, reference to at least one of the research components in your Annotated Bibliography, and reference to the real world and college connection.  </w:t>
      </w:r>
    </w:p>
    <w:p w14:paraId="597420E9" w14:textId="77777777" w:rsidR="00A242E6" w:rsidRPr="00800F31" w:rsidRDefault="00A242E6">
      <w:pPr>
        <w:rPr>
          <w:sz w:val="14"/>
        </w:rPr>
      </w:pPr>
    </w:p>
    <w:p w14:paraId="571F817B" w14:textId="77777777" w:rsidR="00A242E6" w:rsidRPr="00800F31" w:rsidRDefault="00F344BB">
      <w:pPr>
        <w:rPr>
          <w:sz w:val="24"/>
        </w:rPr>
      </w:pPr>
      <w:r w:rsidRPr="00800F31">
        <w:rPr>
          <w:rFonts w:ascii="Alegreya" w:eastAsia="Alegreya" w:hAnsi="Alegreya" w:cs="Alegreya"/>
          <w:b/>
          <w:sz w:val="26"/>
          <w:szCs w:val="24"/>
        </w:rPr>
        <w:t>Presentation</w:t>
      </w:r>
    </w:p>
    <w:p w14:paraId="6EB728AB" w14:textId="77777777" w:rsidR="00A242E6" w:rsidRPr="00800F31" w:rsidRDefault="00F344BB">
      <w:pPr>
        <w:rPr>
          <w:sz w:val="24"/>
        </w:rPr>
      </w:pPr>
      <w:r w:rsidRPr="00800F31">
        <w:rPr>
          <w:rFonts w:ascii="Alegreya" w:eastAsia="Alegreya" w:hAnsi="Alegreya" w:cs="Alegreya"/>
          <w:sz w:val="26"/>
          <w:szCs w:val="24"/>
        </w:rPr>
        <w:t>The total presentation should be 10-20 minutes; 5 minutes minimum for the verbal presentation (includes responding to 8 reflection questions).</w:t>
      </w:r>
    </w:p>
    <w:p w14:paraId="03A011ED" w14:textId="77777777" w:rsidR="00A242E6" w:rsidRPr="00800F31" w:rsidRDefault="00F344BB">
      <w:pPr>
        <w:rPr>
          <w:sz w:val="24"/>
        </w:rPr>
      </w:pPr>
      <w:r w:rsidRPr="00800F31">
        <w:rPr>
          <w:rFonts w:ascii="Alegreya" w:eastAsia="Alegreya" w:hAnsi="Alegreya" w:cs="Alegreya"/>
          <w:sz w:val="26"/>
          <w:szCs w:val="24"/>
        </w:rPr>
        <w:tab/>
      </w:r>
    </w:p>
    <w:p w14:paraId="2EDC507E" w14:textId="77777777" w:rsidR="00A242E6" w:rsidRPr="00800F31" w:rsidRDefault="00F344BB">
      <w:pPr>
        <w:rPr>
          <w:sz w:val="24"/>
        </w:rPr>
      </w:pPr>
      <w:r w:rsidRPr="00800F31">
        <w:rPr>
          <w:rFonts w:ascii="Alegreya" w:eastAsia="Alegreya" w:hAnsi="Alegreya" w:cs="Alegreya"/>
          <w:b/>
          <w:sz w:val="26"/>
          <w:szCs w:val="24"/>
        </w:rPr>
        <w:t>Written Reflection</w:t>
      </w:r>
    </w:p>
    <w:p w14:paraId="5508CFBC" w14:textId="77777777" w:rsidR="00800F31" w:rsidRPr="00800F31" w:rsidRDefault="00F344BB">
      <w:pPr>
        <w:rPr>
          <w:rFonts w:ascii="Alegreya" w:eastAsia="Alegreya" w:hAnsi="Alegreya" w:cs="Alegreya"/>
          <w:sz w:val="26"/>
          <w:szCs w:val="24"/>
        </w:rPr>
      </w:pPr>
      <w:r w:rsidRPr="00800F31">
        <w:rPr>
          <w:rFonts w:ascii="Alegreya" w:eastAsia="Alegreya" w:hAnsi="Alegreya" w:cs="Alegreya"/>
          <w:sz w:val="26"/>
          <w:szCs w:val="24"/>
        </w:rPr>
        <w:t>Students will be required to reflect u</w:t>
      </w:r>
      <w:r w:rsidR="00B55823" w:rsidRPr="00800F31">
        <w:rPr>
          <w:rFonts w:ascii="Alegreya" w:eastAsia="Alegreya" w:hAnsi="Alegreya" w:cs="Alegreya"/>
          <w:sz w:val="26"/>
          <w:szCs w:val="24"/>
        </w:rPr>
        <w:t>pon their Exhibition experience</w:t>
      </w:r>
      <w:r w:rsidRPr="00800F31">
        <w:rPr>
          <w:rFonts w:ascii="Alegreya" w:eastAsia="Alegreya" w:hAnsi="Alegreya" w:cs="Alegreya"/>
          <w:sz w:val="26"/>
          <w:szCs w:val="24"/>
        </w:rPr>
        <w:t xml:space="preserve"> in written form.  Specific guidelines will be shared in Advisory. </w:t>
      </w:r>
    </w:p>
    <w:p w14:paraId="423818D2" w14:textId="472E67D4" w:rsidR="00800F31" w:rsidRDefault="00800F31">
      <w:pPr>
        <w:rPr>
          <w:rFonts w:ascii="Alegreya" w:eastAsia="Alegreya" w:hAnsi="Alegreya" w:cs="Alegreya"/>
          <w:sz w:val="24"/>
          <w:szCs w:val="24"/>
        </w:rPr>
      </w:pPr>
    </w:p>
    <w:p w14:paraId="7D1CFA2A" w14:textId="77777777" w:rsidR="00800F31" w:rsidRDefault="00800F31">
      <w:pPr>
        <w:rPr>
          <w:rFonts w:ascii="Alegreya" w:eastAsia="Alegreya" w:hAnsi="Alegreya" w:cs="Alegreya"/>
          <w:sz w:val="24"/>
          <w:szCs w:val="24"/>
        </w:rPr>
      </w:pPr>
    </w:p>
    <w:p w14:paraId="5BB62135" w14:textId="77777777" w:rsidR="00800F31" w:rsidRPr="00800F31" w:rsidRDefault="00800F31" w:rsidP="00800F31">
      <w:pPr>
        <w:spacing w:line="360" w:lineRule="auto"/>
        <w:rPr>
          <w:rFonts w:ascii="Alegreya" w:eastAsia="Alegreya" w:hAnsi="Alegreya" w:cs="Alegreya"/>
          <w:sz w:val="36"/>
          <w:szCs w:val="24"/>
        </w:rPr>
      </w:pPr>
      <w:r w:rsidRPr="00800F31">
        <w:rPr>
          <w:rFonts w:ascii="Alegreya" w:eastAsia="Alegreya" w:hAnsi="Alegreya" w:cs="Alegreya"/>
          <w:b/>
          <w:bCs/>
          <w:sz w:val="36"/>
          <w:szCs w:val="24"/>
          <w:u w:val="single"/>
        </w:rPr>
        <w:t>Important Reminders</w:t>
      </w:r>
    </w:p>
    <w:p w14:paraId="7524C325" w14:textId="77777777" w:rsidR="00800F31" w:rsidRPr="00800F31" w:rsidRDefault="00800F31" w:rsidP="00800F31">
      <w:pPr>
        <w:spacing w:line="360" w:lineRule="auto"/>
        <w:rPr>
          <w:rFonts w:ascii="Alegreya" w:eastAsia="Alegreya" w:hAnsi="Alegreya" w:cs="Alegreya"/>
          <w:sz w:val="36"/>
          <w:szCs w:val="24"/>
        </w:rPr>
      </w:pPr>
    </w:p>
    <w:p w14:paraId="1E5F5AEE" w14:textId="2F710D45" w:rsidR="00515A5F" w:rsidRPr="00800F31" w:rsidRDefault="00CD5388" w:rsidP="00800F31">
      <w:pPr>
        <w:numPr>
          <w:ilvl w:val="0"/>
          <w:numId w:val="3"/>
        </w:numPr>
        <w:spacing w:line="240" w:lineRule="auto"/>
        <w:rPr>
          <w:rFonts w:ascii="Alegreya" w:eastAsia="Alegreya" w:hAnsi="Alegreya" w:cs="Alegreya"/>
          <w:sz w:val="36"/>
          <w:szCs w:val="24"/>
        </w:rPr>
      </w:pPr>
      <w:r w:rsidRPr="00800F31">
        <w:rPr>
          <w:rFonts w:ascii="Alegreya" w:eastAsia="Alegreya" w:hAnsi="Alegreya" w:cs="Alegreya"/>
          <w:sz w:val="36"/>
          <w:szCs w:val="24"/>
        </w:rPr>
        <w:t>Exhibition presentations are during the las</w:t>
      </w:r>
      <w:r w:rsidR="00800F31" w:rsidRPr="00800F31">
        <w:rPr>
          <w:rFonts w:ascii="Alegreya" w:eastAsia="Alegreya" w:hAnsi="Alegreya" w:cs="Alegreya"/>
          <w:sz w:val="36"/>
          <w:szCs w:val="24"/>
        </w:rPr>
        <w:t>t week of school:</w:t>
      </w:r>
      <w:r w:rsidRPr="00800F31">
        <w:rPr>
          <w:rFonts w:ascii="Alegreya" w:eastAsia="Alegreya" w:hAnsi="Alegreya" w:cs="Alegreya"/>
          <w:sz w:val="36"/>
          <w:szCs w:val="24"/>
        </w:rPr>
        <w:t xml:space="preserve"> </w:t>
      </w:r>
      <w:r w:rsidR="00800F31">
        <w:rPr>
          <w:rFonts w:ascii="Alegreya" w:eastAsia="Alegreya" w:hAnsi="Alegreya" w:cs="Alegreya"/>
          <w:sz w:val="36"/>
          <w:szCs w:val="24"/>
        </w:rPr>
        <w:t xml:space="preserve">                  </w:t>
      </w:r>
      <w:r w:rsidR="00F94F3E">
        <w:rPr>
          <w:rFonts w:ascii="Alegreya" w:eastAsia="Alegreya" w:hAnsi="Alegreya" w:cs="Alegreya"/>
          <w:sz w:val="36"/>
          <w:szCs w:val="24"/>
        </w:rPr>
        <w:t>June 3</w:t>
      </w:r>
      <w:r w:rsidR="00F94F3E" w:rsidRPr="00F94F3E">
        <w:rPr>
          <w:rFonts w:ascii="Alegreya" w:eastAsia="Alegreya" w:hAnsi="Alegreya" w:cs="Alegreya"/>
          <w:sz w:val="36"/>
          <w:szCs w:val="24"/>
          <w:vertAlign w:val="superscript"/>
        </w:rPr>
        <w:t>rd</w:t>
      </w:r>
      <w:r w:rsidR="00F94F3E">
        <w:rPr>
          <w:rFonts w:ascii="Alegreya" w:eastAsia="Alegreya" w:hAnsi="Alegreya" w:cs="Alegreya"/>
          <w:sz w:val="36"/>
          <w:szCs w:val="24"/>
        </w:rPr>
        <w:t xml:space="preserve"> – June 7</w:t>
      </w:r>
      <w:r w:rsidRPr="00800F31">
        <w:rPr>
          <w:rFonts w:ascii="Alegreya" w:eastAsia="Alegreya" w:hAnsi="Alegreya" w:cs="Alegreya"/>
          <w:sz w:val="36"/>
          <w:szCs w:val="24"/>
          <w:vertAlign w:val="superscript"/>
        </w:rPr>
        <w:t>th</w:t>
      </w:r>
    </w:p>
    <w:p w14:paraId="4B3012EF" w14:textId="77777777" w:rsidR="00800F31" w:rsidRPr="00800F31" w:rsidRDefault="00800F31" w:rsidP="00800F31">
      <w:pPr>
        <w:spacing w:line="240" w:lineRule="auto"/>
        <w:ind w:left="720"/>
        <w:rPr>
          <w:rFonts w:ascii="Alegreya" w:eastAsia="Alegreya" w:hAnsi="Alegreya" w:cs="Alegreya"/>
          <w:sz w:val="36"/>
          <w:szCs w:val="24"/>
        </w:rPr>
      </w:pPr>
    </w:p>
    <w:p w14:paraId="0E5336B1" w14:textId="527E6D52" w:rsidR="00515A5F" w:rsidRDefault="00CD5388" w:rsidP="00800F31">
      <w:pPr>
        <w:numPr>
          <w:ilvl w:val="0"/>
          <w:numId w:val="3"/>
        </w:numPr>
        <w:spacing w:line="240" w:lineRule="auto"/>
        <w:rPr>
          <w:rFonts w:ascii="Alegreya" w:eastAsia="Alegreya" w:hAnsi="Alegreya" w:cs="Alegreya"/>
          <w:sz w:val="36"/>
          <w:szCs w:val="24"/>
        </w:rPr>
      </w:pPr>
      <w:r w:rsidRPr="00800F31">
        <w:rPr>
          <w:rFonts w:ascii="Alegreya" w:eastAsia="Alegreya" w:hAnsi="Alegreya" w:cs="Alegreya"/>
          <w:sz w:val="36"/>
          <w:szCs w:val="24"/>
        </w:rPr>
        <w:t xml:space="preserve">All technical/complete </w:t>
      </w:r>
      <w:r w:rsidR="005212D4" w:rsidRPr="00800F31">
        <w:rPr>
          <w:rFonts w:ascii="Alegreya" w:eastAsia="Alegreya" w:hAnsi="Alegreya" w:cs="Alegreya"/>
          <w:sz w:val="36"/>
          <w:szCs w:val="24"/>
        </w:rPr>
        <w:t>redo’s</w:t>
      </w:r>
      <w:r w:rsidRPr="00800F31">
        <w:rPr>
          <w:rFonts w:ascii="Alegreya" w:eastAsia="Alegreya" w:hAnsi="Alegreya" w:cs="Alegreya"/>
          <w:sz w:val="36"/>
          <w:szCs w:val="24"/>
        </w:rPr>
        <w:t xml:space="preserve"> will be finished during the last week/last 2 days of school</w:t>
      </w:r>
    </w:p>
    <w:p w14:paraId="2965CBF1" w14:textId="77777777" w:rsidR="00800F31" w:rsidRPr="00800F31" w:rsidRDefault="00800F31" w:rsidP="00800F31">
      <w:pPr>
        <w:spacing w:line="240" w:lineRule="auto"/>
        <w:rPr>
          <w:rFonts w:ascii="Alegreya" w:eastAsia="Alegreya" w:hAnsi="Alegreya" w:cs="Alegreya"/>
          <w:sz w:val="36"/>
          <w:szCs w:val="24"/>
        </w:rPr>
      </w:pPr>
    </w:p>
    <w:p w14:paraId="414D9366" w14:textId="77777777" w:rsidR="00515A5F" w:rsidRDefault="00CD5388" w:rsidP="00800F31">
      <w:pPr>
        <w:numPr>
          <w:ilvl w:val="0"/>
          <w:numId w:val="3"/>
        </w:numPr>
        <w:spacing w:line="360" w:lineRule="auto"/>
        <w:rPr>
          <w:rFonts w:ascii="Alegreya" w:eastAsia="Alegreya" w:hAnsi="Alegreya" w:cs="Alegreya"/>
          <w:sz w:val="36"/>
          <w:szCs w:val="24"/>
        </w:rPr>
      </w:pPr>
      <w:r w:rsidRPr="00800F31">
        <w:rPr>
          <w:rFonts w:ascii="Alegreya" w:eastAsia="Alegreya" w:hAnsi="Alegreya" w:cs="Alegreya"/>
          <w:sz w:val="36"/>
          <w:szCs w:val="24"/>
        </w:rPr>
        <w:t>Parents will be signing off 3 times regarding your progress</w:t>
      </w:r>
    </w:p>
    <w:p w14:paraId="581C8865" w14:textId="77777777" w:rsidR="00CD5388" w:rsidRPr="00CD5388" w:rsidRDefault="00CD5388" w:rsidP="00CD5388">
      <w:pPr>
        <w:spacing w:line="360" w:lineRule="auto"/>
        <w:rPr>
          <w:rFonts w:ascii="Alegreya" w:eastAsia="Alegreya" w:hAnsi="Alegreya" w:cs="Alegreya"/>
          <w:sz w:val="16"/>
          <w:szCs w:val="24"/>
        </w:rPr>
      </w:pPr>
    </w:p>
    <w:p w14:paraId="59A96A73" w14:textId="77777777" w:rsidR="00515A5F" w:rsidRPr="00CD5388" w:rsidRDefault="00CD5388" w:rsidP="00800F31">
      <w:pPr>
        <w:numPr>
          <w:ilvl w:val="0"/>
          <w:numId w:val="3"/>
        </w:numPr>
        <w:spacing w:line="240" w:lineRule="auto"/>
        <w:rPr>
          <w:rFonts w:ascii="Alegreya" w:eastAsia="Alegreya" w:hAnsi="Alegreya" w:cs="Alegreya"/>
          <w:sz w:val="36"/>
          <w:szCs w:val="36"/>
        </w:rPr>
      </w:pPr>
      <w:r w:rsidRPr="00CD5388">
        <w:rPr>
          <w:rFonts w:ascii="Alegreya" w:eastAsia="Alegreya" w:hAnsi="Alegreya" w:cs="Alegreya"/>
          <w:sz w:val="36"/>
          <w:szCs w:val="36"/>
        </w:rPr>
        <w:t>3 missed deadlines will result in placement in an “Exhibition Workshop” after school every Wednesday until student is caught up</w:t>
      </w:r>
    </w:p>
    <w:p w14:paraId="53659CDC" w14:textId="77777777" w:rsidR="00800F31" w:rsidRPr="00CD5388" w:rsidRDefault="00800F31" w:rsidP="00800F31">
      <w:pPr>
        <w:spacing w:line="240" w:lineRule="auto"/>
        <w:ind w:left="720"/>
        <w:rPr>
          <w:rFonts w:ascii="Alegreya" w:eastAsia="Alegreya" w:hAnsi="Alegreya" w:cs="Alegreya"/>
          <w:sz w:val="36"/>
          <w:szCs w:val="36"/>
        </w:rPr>
      </w:pPr>
    </w:p>
    <w:p w14:paraId="7C3F9104" w14:textId="624CD57A" w:rsidR="00CD5388" w:rsidRDefault="00CD5388" w:rsidP="00CD5388">
      <w:pPr>
        <w:numPr>
          <w:ilvl w:val="0"/>
          <w:numId w:val="3"/>
        </w:numPr>
        <w:spacing w:line="360" w:lineRule="auto"/>
        <w:rPr>
          <w:rFonts w:ascii="Alegreya" w:eastAsia="Alegreya" w:hAnsi="Alegreya" w:cs="Alegreya"/>
          <w:sz w:val="36"/>
          <w:szCs w:val="36"/>
        </w:rPr>
      </w:pPr>
      <w:r w:rsidRPr="00CD5388">
        <w:rPr>
          <w:rFonts w:ascii="Alegreya" w:eastAsia="Alegreya" w:hAnsi="Alegreya" w:cs="Alegreya"/>
          <w:sz w:val="36"/>
          <w:szCs w:val="36"/>
        </w:rPr>
        <w:t xml:space="preserve">Packets will be distributed in Advisory </w:t>
      </w:r>
      <w:r w:rsidR="00A444BF">
        <w:rPr>
          <w:rFonts w:ascii="Alegreya" w:eastAsia="Alegreya" w:hAnsi="Alegreya" w:cs="Alegreya"/>
          <w:sz w:val="36"/>
          <w:szCs w:val="36"/>
        </w:rPr>
        <w:t>this week</w:t>
      </w:r>
      <w:r w:rsidRPr="00CD5388">
        <w:rPr>
          <w:rFonts w:ascii="Alegreya" w:eastAsia="Alegreya" w:hAnsi="Alegreya" w:cs="Alegreya"/>
          <w:sz w:val="36"/>
          <w:szCs w:val="36"/>
        </w:rPr>
        <w:t xml:space="preserve"> (1 copy/student)</w:t>
      </w:r>
    </w:p>
    <w:p w14:paraId="2DAB3247" w14:textId="77777777" w:rsidR="00CD5388" w:rsidRPr="00CD5388" w:rsidRDefault="00CD5388" w:rsidP="00CD5388">
      <w:pPr>
        <w:spacing w:line="360" w:lineRule="auto"/>
        <w:rPr>
          <w:rFonts w:ascii="Alegreya" w:eastAsia="Alegreya" w:hAnsi="Alegreya" w:cs="Alegreya"/>
          <w:sz w:val="16"/>
          <w:szCs w:val="36"/>
        </w:rPr>
      </w:pPr>
    </w:p>
    <w:p w14:paraId="1BB48FF5" w14:textId="77777777" w:rsidR="00CD5388" w:rsidRPr="00800F31" w:rsidRDefault="00CD5388" w:rsidP="00CD5388">
      <w:pPr>
        <w:numPr>
          <w:ilvl w:val="0"/>
          <w:numId w:val="3"/>
        </w:numPr>
        <w:spacing w:line="240" w:lineRule="auto"/>
        <w:rPr>
          <w:rFonts w:ascii="Alegreya" w:eastAsia="Alegreya" w:hAnsi="Alegreya" w:cs="Alegreya"/>
          <w:sz w:val="36"/>
          <w:szCs w:val="24"/>
        </w:rPr>
      </w:pPr>
      <w:r>
        <w:rPr>
          <w:rFonts w:ascii="Alegreya" w:eastAsia="Alegreya" w:hAnsi="Alegreya" w:cs="Alegreya"/>
          <w:sz w:val="36"/>
          <w:szCs w:val="24"/>
        </w:rPr>
        <w:t>Additional copies of</w:t>
      </w:r>
      <w:r w:rsidRPr="00800F31">
        <w:rPr>
          <w:rFonts w:ascii="Alegreya" w:eastAsia="Alegreya" w:hAnsi="Alegreya" w:cs="Alegreya"/>
          <w:sz w:val="36"/>
          <w:szCs w:val="24"/>
        </w:rPr>
        <w:t xml:space="preserve"> documents will be</w:t>
      </w:r>
      <w:r>
        <w:rPr>
          <w:rFonts w:ascii="Alegreya" w:eastAsia="Alegreya" w:hAnsi="Alegreya" w:cs="Alegreya"/>
          <w:sz w:val="36"/>
          <w:szCs w:val="24"/>
        </w:rPr>
        <w:t xml:space="preserve"> available for download via the Ben Holt </w:t>
      </w:r>
      <w:r w:rsidRPr="00800F31">
        <w:rPr>
          <w:rFonts w:ascii="Alegreya" w:eastAsia="Alegreya" w:hAnsi="Alegreya" w:cs="Alegreya"/>
          <w:sz w:val="36"/>
          <w:szCs w:val="24"/>
        </w:rPr>
        <w:t>website</w:t>
      </w:r>
    </w:p>
    <w:p w14:paraId="79036C63" w14:textId="77777777" w:rsidR="00CD5388" w:rsidRPr="00800F31" w:rsidRDefault="00CD5388" w:rsidP="00CD5388">
      <w:pPr>
        <w:spacing w:line="360" w:lineRule="auto"/>
        <w:ind w:left="720"/>
        <w:rPr>
          <w:rFonts w:ascii="Alegreya" w:eastAsia="Alegreya" w:hAnsi="Alegreya" w:cs="Alegreya"/>
          <w:sz w:val="24"/>
          <w:szCs w:val="24"/>
        </w:rPr>
      </w:pPr>
    </w:p>
    <w:p w14:paraId="13620F9F" w14:textId="77777777" w:rsidR="00800F31" w:rsidRDefault="00800F31">
      <w:pPr>
        <w:rPr>
          <w:rFonts w:ascii="Alegreya" w:eastAsia="Alegreya" w:hAnsi="Alegreya" w:cs="Alegreya"/>
          <w:sz w:val="24"/>
          <w:szCs w:val="24"/>
        </w:rPr>
      </w:pPr>
    </w:p>
    <w:p w14:paraId="33FE11C4" w14:textId="77777777" w:rsidR="00800F31" w:rsidRDefault="00800F31">
      <w:pPr>
        <w:rPr>
          <w:rFonts w:ascii="Alegreya" w:eastAsia="Alegreya" w:hAnsi="Alegreya" w:cs="Alegreya"/>
          <w:sz w:val="24"/>
          <w:szCs w:val="24"/>
        </w:rPr>
      </w:pPr>
    </w:p>
    <w:p w14:paraId="34FC5F3A" w14:textId="77777777" w:rsidR="00800F31" w:rsidRDefault="00800F31">
      <w:pPr>
        <w:rPr>
          <w:rFonts w:ascii="Alegreya" w:eastAsia="Alegreya" w:hAnsi="Alegreya" w:cs="Alegreya"/>
          <w:sz w:val="24"/>
          <w:szCs w:val="24"/>
        </w:rPr>
      </w:pPr>
    </w:p>
    <w:p w14:paraId="50DDF170" w14:textId="77777777" w:rsidR="00A242E6" w:rsidRDefault="00F344BB">
      <w:r>
        <w:rPr>
          <w:rFonts w:ascii="Alegreya" w:eastAsia="Alegreya" w:hAnsi="Alegreya" w:cs="Alegreya"/>
          <w:sz w:val="24"/>
          <w:szCs w:val="24"/>
        </w:rPr>
        <w:t xml:space="preserve"> </w:t>
      </w:r>
    </w:p>
    <w:sectPr w:rsidR="00A242E6" w:rsidSect="005212D4">
      <w:pgSz w:w="12240" w:h="15840"/>
      <w:pgMar w:top="432" w:right="576" w:bottom="432" w:left="57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33D"/>
    <w:multiLevelType w:val="multilevel"/>
    <w:tmpl w:val="9DECFC2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EE53590"/>
    <w:multiLevelType w:val="multilevel"/>
    <w:tmpl w:val="359872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75CE2C10"/>
    <w:multiLevelType w:val="hybridMultilevel"/>
    <w:tmpl w:val="1B2264F0"/>
    <w:lvl w:ilvl="0" w:tplc="D96A3284">
      <w:start w:val="1"/>
      <w:numFmt w:val="bullet"/>
      <w:lvlText w:val="•"/>
      <w:lvlJc w:val="left"/>
      <w:pPr>
        <w:tabs>
          <w:tab w:val="num" w:pos="720"/>
        </w:tabs>
        <w:ind w:left="720" w:hanging="360"/>
      </w:pPr>
      <w:rPr>
        <w:rFonts w:ascii="Arial" w:hAnsi="Arial" w:hint="default"/>
      </w:rPr>
    </w:lvl>
    <w:lvl w:ilvl="1" w:tplc="7B54E218" w:tentative="1">
      <w:start w:val="1"/>
      <w:numFmt w:val="bullet"/>
      <w:lvlText w:val="•"/>
      <w:lvlJc w:val="left"/>
      <w:pPr>
        <w:tabs>
          <w:tab w:val="num" w:pos="1440"/>
        </w:tabs>
        <w:ind w:left="1440" w:hanging="360"/>
      </w:pPr>
      <w:rPr>
        <w:rFonts w:ascii="Arial" w:hAnsi="Arial" w:hint="default"/>
      </w:rPr>
    </w:lvl>
    <w:lvl w:ilvl="2" w:tplc="2FAAFD6E" w:tentative="1">
      <w:start w:val="1"/>
      <w:numFmt w:val="bullet"/>
      <w:lvlText w:val="•"/>
      <w:lvlJc w:val="left"/>
      <w:pPr>
        <w:tabs>
          <w:tab w:val="num" w:pos="2160"/>
        </w:tabs>
        <w:ind w:left="2160" w:hanging="360"/>
      </w:pPr>
      <w:rPr>
        <w:rFonts w:ascii="Arial" w:hAnsi="Arial" w:hint="default"/>
      </w:rPr>
    </w:lvl>
    <w:lvl w:ilvl="3" w:tplc="1F021AD0" w:tentative="1">
      <w:start w:val="1"/>
      <w:numFmt w:val="bullet"/>
      <w:lvlText w:val="•"/>
      <w:lvlJc w:val="left"/>
      <w:pPr>
        <w:tabs>
          <w:tab w:val="num" w:pos="2880"/>
        </w:tabs>
        <w:ind w:left="2880" w:hanging="360"/>
      </w:pPr>
      <w:rPr>
        <w:rFonts w:ascii="Arial" w:hAnsi="Arial" w:hint="default"/>
      </w:rPr>
    </w:lvl>
    <w:lvl w:ilvl="4" w:tplc="E6284E3C" w:tentative="1">
      <w:start w:val="1"/>
      <w:numFmt w:val="bullet"/>
      <w:lvlText w:val="•"/>
      <w:lvlJc w:val="left"/>
      <w:pPr>
        <w:tabs>
          <w:tab w:val="num" w:pos="3600"/>
        </w:tabs>
        <w:ind w:left="3600" w:hanging="360"/>
      </w:pPr>
      <w:rPr>
        <w:rFonts w:ascii="Arial" w:hAnsi="Arial" w:hint="default"/>
      </w:rPr>
    </w:lvl>
    <w:lvl w:ilvl="5" w:tplc="BD0630E4" w:tentative="1">
      <w:start w:val="1"/>
      <w:numFmt w:val="bullet"/>
      <w:lvlText w:val="•"/>
      <w:lvlJc w:val="left"/>
      <w:pPr>
        <w:tabs>
          <w:tab w:val="num" w:pos="4320"/>
        </w:tabs>
        <w:ind w:left="4320" w:hanging="360"/>
      </w:pPr>
      <w:rPr>
        <w:rFonts w:ascii="Arial" w:hAnsi="Arial" w:hint="default"/>
      </w:rPr>
    </w:lvl>
    <w:lvl w:ilvl="6" w:tplc="F97CC3CA" w:tentative="1">
      <w:start w:val="1"/>
      <w:numFmt w:val="bullet"/>
      <w:lvlText w:val="•"/>
      <w:lvlJc w:val="left"/>
      <w:pPr>
        <w:tabs>
          <w:tab w:val="num" w:pos="5040"/>
        </w:tabs>
        <w:ind w:left="5040" w:hanging="360"/>
      </w:pPr>
      <w:rPr>
        <w:rFonts w:ascii="Arial" w:hAnsi="Arial" w:hint="default"/>
      </w:rPr>
    </w:lvl>
    <w:lvl w:ilvl="7" w:tplc="9FF2AE26" w:tentative="1">
      <w:start w:val="1"/>
      <w:numFmt w:val="bullet"/>
      <w:lvlText w:val="•"/>
      <w:lvlJc w:val="left"/>
      <w:pPr>
        <w:tabs>
          <w:tab w:val="num" w:pos="5760"/>
        </w:tabs>
        <w:ind w:left="5760" w:hanging="360"/>
      </w:pPr>
      <w:rPr>
        <w:rFonts w:ascii="Arial" w:hAnsi="Arial" w:hint="default"/>
      </w:rPr>
    </w:lvl>
    <w:lvl w:ilvl="8" w:tplc="837E13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E6"/>
    <w:rsid w:val="0020613B"/>
    <w:rsid w:val="00515A5F"/>
    <w:rsid w:val="005212D4"/>
    <w:rsid w:val="00800F31"/>
    <w:rsid w:val="0091453A"/>
    <w:rsid w:val="00A242E6"/>
    <w:rsid w:val="00A444BF"/>
    <w:rsid w:val="00AB209C"/>
    <w:rsid w:val="00B13214"/>
    <w:rsid w:val="00B55823"/>
    <w:rsid w:val="00CD5388"/>
    <w:rsid w:val="00D7703E"/>
    <w:rsid w:val="00EC1890"/>
    <w:rsid w:val="00F344BB"/>
    <w:rsid w:val="00F9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228"/>
  <w15:docId w15:val="{860D412B-F0C6-4FBA-B4AA-AEEC135B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14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53A"/>
    <w:rPr>
      <w:rFonts w:ascii="Segoe UI" w:hAnsi="Segoe UI" w:cs="Segoe UI"/>
      <w:sz w:val="18"/>
      <w:szCs w:val="18"/>
    </w:rPr>
  </w:style>
  <w:style w:type="paragraph" w:styleId="ListParagraph">
    <w:name w:val="List Paragraph"/>
    <w:basedOn w:val="Normal"/>
    <w:uiPriority w:val="34"/>
    <w:qFormat/>
    <w:rsid w:val="00800F31"/>
    <w:pPr>
      <w:ind w:left="720"/>
      <w:contextualSpacing/>
    </w:pPr>
  </w:style>
  <w:style w:type="character" w:styleId="CommentReference">
    <w:name w:val="annotation reference"/>
    <w:basedOn w:val="DefaultParagraphFont"/>
    <w:uiPriority w:val="99"/>
    <w:semiHidden/>
    <w:unhideWhenUsed/>
    <w:rsid w:val="00EC1890"/>
    <w:rPr>
      <w:sz w:val="16"/>
      <w:szCs w:val="16"/>
    </w:rPr>
  </w:style>
  <w:style w:type="paragraph" w:styleId="CommentText">
    <w:name w:val="annotation text"/>
    <w:basedOn w:val="Normal"/>
    <w:link w:val="CommentTextChar"/>
    <w:uiPriority w:val="99"/>
    <w:semiHidden/>
    <w:unhideWhenUsed/>
    <w:rsid w:val="00EC1890"/>
    <w:pPr>
      <w:spacing w:line="240" w:lineRule="auto"/>
    </w:pPr>
    <w:rPr>
      <w:sz w:val="20"/>
      <w:szCs w:val="20"/>
    </w:rPr>
  </w:style>
  <w:style w:type="character" w:customStyle="1" w:styleId="CommentTextChar">
    <w:name w:val="Comment Text Char"/>
    <w:basedOn w:val="DefaultParagraphFont"/>
    <w:link w:val="CommentText"/>
    <w:uiPriority w:val="99"/>
    <w:semiHidden/>
    <w:rsid w:val="00EC1890"/>
    <w:rPr>
      <w:sz w:val="20"/>
      <w:szCs w:val="20"/>
    </w:rPr>
  </w:style>
  <w:style w:type="paragraph" w:styleId="CommentSubject">
    <w:name w:val="annotation subject"/>
    <w:basedOn w:val="CommentText"/>
    <w:next w:val="CommentText"/>
    <w:link w:val="CommentSubjectChar"/>
    <w:uiPriority w:val="99"/>
    <w:semiHidden/>
    <w:unhideWhenUsed/>
    <w:rsid w:val="00EC1890"/>
    <w:rPr>
      <w:b/>
      <w:bCs/>
    </w:rPr>
  </w:style>
  <w:style w:type="character" w:customStyle="1" w:styleId="CommentSubjectChar">
    <w:name w:val="Comment Subject Char"/>
    <w:basedOn w:val="CommentTextChar"/>
    <w:link w:val="CommentSubject"/>
    <w:uiPriority w:val="99"/>
    <w:semiHidden/>
    <w:rsid w:val="00EC18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4997">
      <w:bodyDiv w:val="1"/>
      <w:marLeft w:val="0"/>
      <w:marRight w:val="0"/>
      <w:marTop w:val="0"/>
      <w:marBottom w:val="0"/>
      <w:divBdr>
        <w:top w:val="none" w:sz="0" w:space="0" w:color="auto"/>
        <w:left w:val="none" w:sz="0" w:space="0" w:color="auto"/>
        <w:bottom w:val="none" w:sz="0" w:space="0" w:color="auto"/>
        <w:right w:val="none" w:sz="0" w:space="0" w:color="auto"/>
      </w:divBdr>
      <w:divsChild>
        <w:div w:id="1732145763">
          <w:marLeft w:val="360"/>
          <w:marRight w:val="0"/>
          <w:marTop w:val="200"/>
          <w:marBottom w:val="0"/>
          <w:divBdr>
            <w:top w:val="none" w:sz="0" w:space="0" w:color="auto"/>
            <w:left w:val="none" w:sz="0" w:space="0" w:color="auto"/>
            <w:bottom w:val="none" w:sz="0" w:space="0" w:color="auto"/>
            <w:right w:val="none" w:sz="0" w:space="0" w:color="auto"/>
          </w:divBdr>
        </w:div>
        <w:div w:id="63379501">
          <w:marLeft w:val="360"/>
          <w:marRight w:val="0"/>
          <w:marTop w:val="200"/>
          <w:marBottom w:val="0"/>
          <w:divBdr>
            <w:top w:val="none" w:sz="0" w:space="0" w:color="auto"/>
            <w:left w:val="none" w:sz="0" w:space="0" w:color="auto"/>
            <w:bottom w:val="none" w:sz="0" w:space="0" w:color="auto"/>
            <w:right w:val="none" w:sz="0" w:space="0" w:color="auto"/>
          </w:divBdr>
        </w:div>
        <w:div w:id="1517035216">
          <w:marLeft w:val="360"/>
          <w:marRight w:val="0"/>
          <w:marTop w:val="200"/>
          <w:marBottom w:val="0"/>
          <w:divBdr>
            <w:top w:val="none" w:sz="0" w:space="0" w:color="auto"/>
            <w:left w:val="none" w:sz="0" w:space="0" w:color="auto"/>
            <w:bottom w:val="none" w:sz="0" w:space="0" w:color="auto"/>
            <w:right w:val="none" w:sz="0" w:space="0" w:color="auto"/>
          </w:divBdr>
        </w:div>
        <w:div w:id="864903416">
          <w:marLeft w:val="360"/>
          <w:marRight w:val="0"/>
          <w:marTop w:val="200"/>
          <w:marBottom w:val="0"/>
          <w:divBdr>
            <w:top w:val="none" w:sz="0" w:space="0" w:color="auto"/>
            <w:left w:val="none" w:sz="0" w:space="0" w:color="auto"/>
            <w:bottom w:val="none" w:sz="0" w:space="0" w:color="auto"/>
            <w:right w:val="none" w:sz="0" w:space="0" w:color="auto"/>
          </w:divBdr>
        </w:div>
        <w:div w:id="307788135">
          <w:marLeft w:val="360"/>
          <w:marRight w:val="0"/>
          <w:marTop w:val="200"/>
          <w:marBottom w:val="0"/>
          <w:divBdr>
            <w:top w:val="none" w:sz="0" w:space="0" w:color="auto"/>
            <w:left w:val="none" w:sz="0" w:space="0" w:color="auto"/>
            <w:bottom w:val="none" w:sz="0" w:space="0" w:color="auto"/>
            <w:right w:val="none" w:sz="0" w:space="0" w:color="auto"/>
          </w:divBdr>
        </w:div>
        <w:div w:id="121755005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 Holtz</dc:creator>
  <cp:lastModifiedBy>Nanci Holtz</cp:lastModifiedBy>
  <cp:revision>2</cp:revision>
  <cp:lastPrinted>2017-01-30T23:08:00Z</cp:lastPrinted>
  <dcterms:created xsi:type="dcterms:W3CDTF">2019-01-06T23:30:00Z</dcterms:created>
  <dcterms:modified xsi:type="dcterms:W3CDTF">2019-01-06T23:30:00Z</dcterms:modified>
</cp:coreProperties>
</file>